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F62441">
      <w:pPr>
        <w:jc w:val="center"/>
        <w:rPr>
          <w:rFonts w:ascii="Arial" w:hAnsi="Arial" w:cs="Arial"/>
          <w:b/>
        </w:rPr>
      </w:pPr>
      <w:r>
        <w:rPr>
          <w:noProof/>
          <w:lang w:eastAsia="en-AU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column">
              <wp:posOffset>2665730</wp:posOffset>
            </wp:positionH>
            <wp:positionV relativeFrom="paragraph">
              <wp:posOffset>311785</wp:posOffset>
            </wp:positionV>
            <wp:extent cx="1313815" cy="1313815"/>
            <wp:effectExtent l="19050" t="0" r="635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15" cy="13138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F62441">
      <w:pPr>
        <w:spacing w:after="0" w:line="100" w:lineRule="atLeast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noProof/>
          <w:lang w:eastAsia="en-AU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column">
              <wp:posOffset>179705</wp:posOffset>
            </wp:positionH>
            <wp:positionV relativeFrom="paragraph">
              <wp:posOffset>0</wp:posOffset>
            </wp:positionV>
            <wp:extent cx="913765" cy="739775"/>
            <wp:effectExtent l="1905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739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5666105</wp:posOffset>
            </wp:positionH>
            <wp:positionV relativeFrom="paragraph">
              <wp:posOffset>0</wp:posOffset>
            </wp:positionV>
            <wp:extent cx="913765" cy="739775"/>
            <wp:effectExtent l="19050" t="0" r="635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739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675B">
        <w:rPr>
          <w:rFonts w:ascii="Arial" w:eastAsia="Times New Roman" w:hAnsi="Arial" w:cs="Arial"/>
          <w:b/>
          <w:bCs/>
          <w:sz w:val="20"/>
          <w:szCs w:val="20"/>
        </w:rPr>
        <w:t>ACTMCC - Information on becoming a volunteer Marshal</w:t>
      </w:r>
    </w:p>
    <w:p w:rsidR="00000000" w:rsidRDefault="007B675B">
      <w:pPr>
        <w:spacing w:before="100" w:after="100" w:line="100" w:lineRule="atLeas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As with all Clubs, the success of the ACTMCC depends on the involvement and commitment of our volunteers.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Arial" w:eastAsia="Times New Roman" w:hAnsi="Arial" w:cs="Arial"/>
          <w:sz w:val="20"/>
          <w:szCs w:val="20"/>
        </w:rPr>
        <w:t>Every position of ACTMCC is a voluntary position and at times a thankless job, but we are a</w:t>
      </w:r>
      <w:r>
        <w:rPr>
          <w:rFonts w:ascii="Arial" w:eastAsia="Times New Roman" w:hAnsi="Arial" w:cs="Arial"/>
          <w:sz w:val="20"/>
          <w:szCs w:val="20"/>
        </w:rPr>
        <w:t xml:space="preserve">ll here for the same reason, and that is for members and </w:t>
      </w:r>
      <w:r>
        <w:rPr>
          <w:rFonts w:ascii="Arial" w:eastAsia="Times New Roman" w:hAnsi="Arial" w:cs="Arial"/>
          <w:b/>
          <w:bCs/>
          <w:sz w:val="20"/>
          <w:szCs w:val="20"/>
        </w:rPr>
        <w:t>children</w:t>
      </w:r>
      <w:r>
        <w:rPr>
          <w:rFonts w:ascii="Arial" w:eastAsia="Times New Roman" w:hAnsi="Arial" w:cs="Arial"/>
          <w:sz w:val="20"/>
          <w:szCs w:val="20"/>
        </w:rPr>
        <w:t xml:space="preserve"> to enjoy riding in a safe and controlled environment.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Arial" w:eastAsia="Times New Roman" w:hAnsi="Arial" w:cs="Arial"/>
          <w:sz w:val="20"/>
          <w:szCs w:val="20"/>
        </w:rPr>
        <w:t>To do this it takes a lot of work on the day and behind the scenes. Racing can be stressful for riders and parents, who are often busy</w:t>
      </w:r>
      <w:r>
        <w:rPr>
          <w:rFonts w:ascii="Arial" w:eastAsia="Times New Roman" w:hAnsi="Arial" w:cs="Arial"/>
          <w:sz w:val="20"/>
          <w:szCs w:val="20"/>
        </w:rPr>
        <w:t xml:space="preserve"> preparing children and bikes or doing maintenance and repairs and cannot </w:t>
      </w:r>
      <w:r w:rsidR="00F62441">
        <w:rPr>
          <w:rFonts w:ascii="Arial" w:eastAsia="Times New Roman" w:hAnsi="Arial" w:cs="Arial"/>
          <w:sz w:val="20"/>
          <w:szCs w:val="20"/>
        </w:rPr>
        <w:t>always,</w:t>
      </w:r>
      <w:r>
        <w:rPr>
          <w:rFonts w:ascii="Arial" w:eastAsia="Times New Roman" w:hAnsi="Arial" w:cs="Arial"/>
          <w:sz w:val="20"/>
          <w:szCs w:val="20"/>
        </w:rPr>
        <w:t xml:space="preserve"> volunteer their time. It is hoped that fellow riders and motorcycle enthusiasts will be willing to volunteer a small amount time once a month to assist in running each race me</w:t>
      </w:r>
      <w:r>
        <w:rPr>
          <w:rFonts w:ascii="Arial" w:eastAsia="Times New Roman" w:hAnsi="Arial" w:cs="Arial"/>
          <w:sz w:val="20"/>
          <w:szCs w:val="20"/>
        </w:rPr>
        <w:t xml:space="preserve">eting. </w:t>
      </w:r>
    </w:p>
    <w:p w:rsidR="00000000" w:rsidRDefault="007B675B">
      <w:pPr>
        <w:spacing w:before="100" w:after="100" w:line="100" w:lineRule="atLeast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</w:rPr>
        <w:t>BECOME A FLAG MARSHAL &amp; GET UP CLOSE TO THE ACTION!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Symbol" w:eastAsia="Times New Roman" w:hAnsi="Symbol" w:cs="Times New Roman"/>
          <w:sz w:val="20"/>
          <w:szCs w:val="20"/>
        </w:rPr>
        <w:t></w:t>
      </w:r>
      <w:r>
        <w:rPr>
          <w:rFonts w:ascii="Symbol" w:eastAsia="Times New Roman" w:hAnsi="Symbol" w:cs="Times New Roman"/>
          <w:sz w:val="20"/>
          <w:szCs w:val="20"/>
        </w:rPr>
        <w:t></w:t>
      </w:r>
      <w:r>
        <w:rPr>
          <w:rFonts w:ascii="Arial" w:eastAsia="Times New Roman" w:hAnsi="Arial" w:cs="Arial"/>
          <w:sz w:val="20"/>
          <w:szCs w:val="20"/>
        </w:rPr>
        <w:t>No experience necessary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Symbol" w:eastAsia="Times New Roman" w:hAnsi="Symbol" w:cs="Times New Roman"/>
          <w:sz w:val="20"/>
          <w:szCs w:val="20"/>
        </w:rPr>
        <w:t></w:t>
      </w:r>
      <w:r>
        <w:rPr>
          <w:rFonts w:ascii="Symbol" w:eastAsia="Times New Roman" w:hAnsi="Symbol" w:cs="Times New Roman"/>
          <w:sz w:val="20"/>
          <w:szCs w:val="20"/>
        </w:rPr>
        <w:t></w:t>
      </w:r>
      <w:r>
        <w:rPr>
          <w:rFonts w:ascii="Arial" w:eastAsia="Times New Roman" w:hAnsi="Arial" w:cs="Arial"/>
          <w:sz w:val="20"/>
          <w:szCs w:val="20"/>
        </w:rPr>
        <w:t>Safe marshalling points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Symbol" w:eastAsia="Times New Roman" w:hAnsi="Symbol" w:cs="Times New Roman"/>
          <w:sz w:val="20"/>
          <w:szCs w:val="20"/>
        </w:rPr>
        <w:t></w:t>
      </w:r>
      <w:r>
        <w:rPr>
          <w:rFonts w:ascii="Symbol" w:eastAsia="Times New Roman" w:hAnsi="Symbol" w:cs="Times New Roman"/>
          <w:sz w:val="20"/>
          <w:szCs w:val="20"/>
        </w:rPr>
        <w:t></w:t>
      </w:r>
      <w:r>
        <w:rPr>
          <w:rFonts w:ascii="Arial" w:eastAsia="Times New Roman" w:hAnsi="Arial" w:cs="Arial"/>
          <w:sz w:val="20"/>
          <w:szCs w:val="20"/>
        </w:rPr>
        <w:t xml:space="preserve">Instructions </w:t>
      </w:r>
      <w:r w:rsidR="00F62441">
        <w:rPr>
          <w:rFonts w:ascii="Arial" w:eastAsia="Times New Roman" w:hAnsi="Arial" w:cs="Arial"/>
          <w:sz w:val="20"/>
          <w:szCs w:val="20"/>
        </w:rPr>
        <w:t>provided</w:t>
      </w:r>
      <w:r w:rsidR="00F62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Symbol" w:eastAsia="Times New Roman" w:hAnsi="Symbol" w:cs="Times New Roman"/>
          <w:sz w:val="20"/>
          <w:szCs w:val="20"/>
        </w:rPr>
        <w:t></w:t>
      </w:r>
      <w:r>
        <w:rPr>
          <w:rFonts w:ascii="Symbol" w:eastAsia="Times New Roman" w:hAnsi="Symbol" w:cs="Times New Roman"/>
          <w:sz w:val="20"/>
          <w:szCs w:val="20"/>
        </w:rPr>
        <w:t></w:t>
      </w:r>
      <w:r>
        <w:rPr>
          <w:rFonts w:ascii="Arial" w:eastAsia="Times New Roman" w:hAnsi="Arial" w:cs="Arial"/>
          <w:sz w:val="20"/>
          <w:szCs w:val="20"/>
        </w:rPr>
        <w:t>Get to know the riders, racing and race craft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Symbol" w:eastAsia="Times New Roman" w:hAnsi="Symbol" w:cs="Times New Roman"/>
          <w:sz w:val="20"/>
          <w:szCs w:val="20"/>
        </w:rPr>
        <w:t></w:t>
      </w:r>
      <w:r>
        <w:rPr>
          <w:rFonts w:ascii="Symbol" w:eastAsia="Times New Roman" w:hAnsi="Symbol" w:cs="Times New Roman"/>
          <w:sz w:val="20"/>
          <w:szCs w:val="20"/>
        </w:rPr>
        <w:t></w:t>
      </w:r>
      <w:r>
        <w:rPr>
          <w:rFonts w:ascii="Arial" w:eastAsia="Times New Roman" w:hAnsi="Arial" w:cs="Arial"/>
          <w:sz w:val="20"/>
          <w:szCs w:val="20"/>
        </w:rPr>
        <w:t>Male or female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Symbol" w:eastAsia="Times New Roman" w:hAnsi="Symbol" w:cs="Times New Roman"/>
          <w:sz w:val="20"/>
          <w:szCs w:val="20"/>
        </w:rPr>
        <w:t></w:t>
      </w:r>
      <w:r>
        <w:rPr>
          <w:rFonts w:ascii="Symbol" w:eastAsia="Times New Roman" w:hAnsi="Symbol" w:cs="Times New Roman"/>
          <w:sz w:val="20"/>
          <w:szCs w:val="20"/>
        </w:rPr>
        <w:t></w:t>
      </w:r>
      <w:r w:rsidR="00F62441">
        <w:rPr>
          <w:rFonts w:ascii="Arial" w:eastAsia="Times New Roman" w:hAnsi="Arial" w:cs="Arial"/>
          <w:sz w:val="20"/>
          <w:szCs w:val="20"/>
        </w:rPr>
        <w:t xml:space="preserve">Must be </w:t>
      </w:r>
      <w:r>
        <w:rPr>
          <w:rFonts w:ascii="Arial" w:eastAsia="Times New Roman" w:hAnsi="Arial" w:cs="Arial"/>
          <w:sz w:val="20"/>
          <w:szCs w:val="20"/>
        </w:rPr>
        <w:t>16 or over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Arial" w:eastAsia="Times New Roman" w:hAnsi="Arial" w:cs="Arial"/>
          <w:sz w:val="20"/>
          <w:szCs w:val="20"/>
        </w:rPr>
        <w:t xml:space="preserve">We </w:t>
      </w:r>
      <w:r>
        <w:rPr>
          <w:rFonts w:ascii="Arial" w:eastAsia="Times New Roman" w:hAnsi="Arial" w:cs="Arial"/>
          <w:sz w:val="20"/>
          <w:szCs w:val="20"/>
        </w:rPr>
        <w:t>hope the following information will assist you in your decision to become involved. As a marshal you are a most important and appreciated member of any racing organisation – without the volunteer’s valuable time and knowledge there would be no racing.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00000" w:rsidRDefault="007B675B">
      <w:pPr>
        <w:spacing w:before="100" w:after="100" w:line="100" w:lineRule="atLeast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</w:rPr>
        <w:t>Fla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</w:rPr>
        <w:t>g Marshal’s Role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Arial" w:eastAsia="Times New Roman" w:hAnsi="Arial" w:cs="Arial"/>
          <w:sz w:val="20"/>
          <w:szCs w:val="20"/>
        </w:rPr>
        <w:t>It is Flag Marshals job to warn oncoming riders of an on track incident and this must be carried out first. Clearing the track or helping fallen riders is a secondary task and should only be performed if it is safe to do so and you are st</w:t>
      </w:r>
      <w:r>
        <w:rPr>
          <w:rFonts w:ascii="Arial" w:eastAsia="Times New Roman" w:hAnsi="Arial" w:cs="Arial"/>
          <w:sz w:val="20"/>
          <w:szCs w:val="20"/>
        </w:rPr>
        <w:t>ill able warn oncoming riders.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Arial" w:eastAsia="Times New Roman" w:hAnsi="Arial" w:cs="Arial"/>
          <w:sz w:val="20"/>
          <w:szCs w:val="20"/>
        </w:rPr>
        <w:t xml:space="preserve">Each Flag Marshal will be instructed by the </w:t>
      </w:r>
      <w:r w:rsidR="00F62441">
        <w:rPr>
          <w:rFonts w:ascii="Arial" w:eastAsia="Times New Roman" w:hAnsi="Arial" w:cs="Arial"/>
          <w:b/>
          <w:bCs/>
          <w:sz w:val="20"/>
          <w:szCs w:val="20"/>
        </w:rPr>
        <w:t>Chief Marshal</w:t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to cover a particular part/corner of the course.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Arial" w:eastAsia="Times New Roman" w:hAnsi="Arial" w:cs="Arial"/>
          <w:sz w:val="20"/>
          <w:szCs w:val="20"/>
        </w:rPr>
        <w:t>ACTMCC will provide; safety vest, Two-way radio, flags and fire extinguisher.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Arial" w:eastAsia="Times New Roman" w:hAnsi="Arial" w:cs="Arial"/>
          <w:sz w:val="20"/>
          <w:szCs w:val="20"/>
        </w:rPr>
        <w:t xml:space="preserve">Fully trained medical assistance </w:t>
      </w:r>
      <w:r>
        <w:rPr>
          <w:rFonts w:ascii="Arial" w:eastAsia="Times New Roman" w:hAnsi="Arial" w:cs="Arial"/>
          <w:sz w:val="20"/>
          <w:szCs w:val="20"/>
        </w:rPr>
        <w:t xml:space="preserve">is on track for every race.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Arial" w:eastAsia="Times New Roman" w:hAnsi="Arial" w:cs="Arial"/>
          <w:sz w:val="20"/>
          <w:szCs w:val="20"/>
        </w:rPr>
        <w:t>Marshals are rotated during the day the day, depending on numbers it is expected each Flag Marshall will be required for a 2 to 3 hour shift during the day.</w:t>
      </w:r>
      <w:r w:rsidR="00F62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Next Race Meetings:</w:t>
      </w:r>
      <w:r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ACTMCC Club Day Round 5: 19th July 2015</w:t>
      </w:r>
      <w:r>
        <w:rPr>
          <w:rFonts w:ascii="Arial" w:eastAsia="Times New Roman" w:hAnsi="Arial" w:cs="Arial"/>
          <w:b/>
          <w:bCs/>
          <w:sz w:val="20"/>
          <w:szCs w:val="20"/>
        </w:rPr>
        <w:br/>
        <w:t>ACTMC</w:t>
      </w:r>
      <w:r>
        <w:rPr>
          <w:rFonts w:ascii="Arial" w:eastAsia="Times New Roman" w:hAnsi="Arial" w:cs="Arial"/>
          <w:b/>
          <w:bCs/>
          <w:sz w:val="20"/>
          <w:szCs w:val="20"/>
        </w:rPr>
        <w:t>C Canberra Cup: 15th/16th August 2015</w:t>
      </w:r>
      <w:r>
        <w:rPr>
          <w:rFonts w:ascii="Arial" w:eastAsia="Times New Roman" w:hAnsi="Arial" w:cs="Arial"/>
          <w:b/>
          <w:bCs/>
          <w:sz w:val="20"/>
          <w:szCs w:val="20"/>
        </w:rPr>
        <w:br/>
        <w:t>ACTMCC Club Day Round 6: 20th September 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>ACTMCC Club Day Round 7: 22nd November 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Arial" w:eastAsia="Times New Roman" w:hAnsi="Arial" w:cs="Arial"/>
          <w:b/>
          <w:bCs/>
          <w:sz w:val="20"/>
          <w:szCs w:val="20"/>
        </w:rPr>
        <w:t xml:space="preserve">To register your interest for any of the above rounds please contact: </w:t>
      </w:r>
      <w:hyperlink r:id="rId8" w:history="1">
        <w:r>
          <w:rPr>
            <w:rStyle w:val="Hyperlink"/>
            <w:rFonts w:ascii="Arial" w:eastAsia="Times New Roman" w:hAnsi="Arial" w:cs="Arial"/>
            <w:b/>
            <w:bCs/>
            <w:sz w:val="20"/>
            <w:szCs w:val="20"/>
          </w:rPr>
          <w:t>danny.mcm</w:t>
        </w:r>
        <w:r>
          <w:rPr>
            <w:rStyle w:val="Hyperlink"/>
            <w:rFonts w:ascii="Arial" w:eastAsia="Times New Roman" w:hAnsi="Arial" w:cs="Arial"/>
            <w:b/>
            <w:bCs/>
            <w:sz w:val="20"/>
            <w:szCs w:val="20"/>
          </w:rPr>
          <w:t>ahon@abs.gov.au</w:t>
        </w:r>
      </w:hyperlink>
      <w:r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</w:p>
    <w:p w:rsidR="00000000" w:rsidRDefault="007B675B">
      <w:pPr>
        <w:spacing w:before="100" w:after="100" w:line="100" w:lineRule="atLeast"/>
      </w:pPr>
      <w:r>
        <w:rPr>
          <w:rFonts w:ascii="Arial" w:eastAsia="Times New Roman" w:hAnsi="Arial" w:cs="Arial"/>
          <w:b/>
          <w:bCs/>
          <w:sz w:val="20"/>
          <w:szCs w:val="20"/>
        </w:rPr>
        <w:t>Please provide a contact number and preferred race date. You will be contacted closer to the date to confirm availability.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2441" w:rsidRDefault="007B675B" w:rsidP="00F62441">
      <w:pPr>
        <w:jc w:val="center"/>
      </w:pPr>
      <w:r>
        <w:rPr>
          <w:rFonts w:ascii="Arial" w:eastAsia="Times New Roman" w:hAnsi="Arial" w:cs="Arial"/>
          <w:sz w:val="20"/>
          <w:szCs w:val="20"/>
        </w:rPr>
        <w:t>Please consider the conditions - Wear suitable clothing i.e. long pants, T-shirt, jacket, warm or waterproof coat</w:t>
      </w:r>
      <w:r>
        <w:rPr>
          <w:rFonts w:ascii="Arial" w:eastAsia="Times New Roman" w:hAnsi="Arial" w:cs="Arial"/>
          <w:sz w:val="20"/>
          <w:szCs w:val="20"/>
        </w:rPr>
        <w:t>, gloves, sun hat, sunscreen and enclosed footwear.</w:t>
      </w:r>
      <w:r w:rsidR="00F624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Arial" w:eastAsia="Times New Roman" w:hAnsi="Arial" w:cs="Arial"/>
          <w:sz w:val="20"/>
          <w:szCs w:val="20"/>
        </w:rPr>
        <w:t xml:space="preserve">Motorcycle racing can be dangerous. As a Flag Marshall, always be careful to not put yourself in a dangerous position.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F62441">
        <w:rPr>
          <w:b/>
          <w:bCs/>
        </w:rPr>
        <w:t>For more information please go to: www.actmcc.com.au</w:t>
      </w:r>
    </w:p>
    <w:sectPr w:rsidR="00F62441">
      <w:pgSz w:w="11906" w:h="16838"/>
      <w:pgMar w:top="720" w:right="720" w:bottom="720" w:left="720" w:header="720" w:footer="720" w:gutter="0"/>
      <w:cols w:space="72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75B" w:rsidRDefault="007B675B" w:rsidP="00F62441">
      <w:pPr>
        <w:spacing w:after="0" w:line="240" w:lineRule="auto"/>
      </w:pPr>
      <w:r>
        <w:separator/>
      </w:r>
    </w:p>
  </w:endnote>
  <w:endnote w:type="continuationSeparator" w:id="0">
    <w:p w:rsidR="007B675B" w:rsidRDefault="007B675B" w:rsidP="00F62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4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75B" w:rsidRDefault="007B675B" w:rsidP="00F62441">
      <w:pPr>
        <w:spacing w:after="0" w:line="240" w:lineRule="auto"/>
      </w:pPr>
      <w:r>
        <w:separator/>
      </w:r>
    </w:p>
  </w:footnote>
  <w:footnote w:type="continuationSeparator" w:id="0">
    <w:p w:rsidR="007B675B" w:rsidRDefault="007B675B" w:rsidP="00F624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F62441"/>
    <w:rsid w:val="007B675B"/>
    <w:rsid w:val="00F62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SimSun" w:hAnsi="Calibri" w:cs="font354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character" w:customStyle="1" w:styleId="ListLabel1">
    <w:name w:val="ListLabel 1"/>
    <w:rPr>
      <w:rFonts w:cs="Courier New"/>
    </w:rPr>
  </w:style>
  <w:style w:type="character" w:styleId="Hyperlink">
    <w:name w:val="Hyperlink"/>
    <w:rPr>
      <w:color w:val="000080"/>
      <w:u w:val="single"/>
      <w:lang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NormalWeb">
    <w:name w:val="Normal (Web)"/>
    <w:basedOn w:val="Normal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62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2441"/>
    <w:rPr>
      <w:rFonts w:ascii="Calibri" w:eastAsia="SimSun" w:hAnsi="Calibri" w:cs="font354"/>
      <w:sz w:val="22"/>
      <w:szCs w:val="22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F62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2441"/>
    <w:rPr>
      <w:rFonts w:ascii="Calibri" w:eastAsia="SimSun" w:hAnsi="Calibri" w:cs="font354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ny.mcmahon@abs.gov.a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J McMahon</dc:creator>
  <cp:lastModifiedBy>Darylene</cp:lastModifiedBy>
  <cp:revision>2</cp:revision>
  <cp:lastPrinted>1601-01-01T00:00:00Z</cp:lastPrinted>
  <dcterms:created xsi:type="dcterms:W3CDTF">2015-07-14T11:54:00Z</dcterms:created>
  <dcterms:modified xsi:type="dcterms:W3CDTF">2015-07-14T11:54:00Z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ABS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